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91" w:rsidRDefault="00E62E91" w:rsidP="00E62E91">
      <w:pPr>
        <w:ind w:left="720"/>
        <w:jc w:val="center"/>
        <w:rPr>
          <w:rFonts w:ascii="Arial" w:hAnsi="Arial" w:cs="Arial"/>
          <w:b/>
          <w:color w:val="E36C0A" w:themeColor="accent6" w:themeShade="BF"/>
          <w:sz w:val="28"/>
          <w:szCs w:val="28"/>
        </w:rPr>
      </w:pPr>
    </w:p>
    <w:p w:rsidR="00E62E91" w:rsidRPr="00E62E91" w:rsidRDefault="00E62E91" w:rsidP="00E62E91">
      <w:pPr>
        <w:jc w:val="center"/>
        <w:rPr>
          <w:rFonts w:ascii="Arial" w:hAnsi="Arial" w:cs="Arial"/>
          <w:b/>
          <w:color w:val="E36C0A" w:themeColor="accent6" w:themeShade="BF"/>
          <w:sz w:val="28"/>
          <w:szCs w:val="28"/>
        </w:rPr>
      </w:pPr>
      <w:r w:rsidRPr="00E62E91">
        <w:rPr>
          <w:rFonts w:ascii="Arial" w:hAnsi="Arial" w:cs="Arial"/>
          <w:b/>
          <w:color w:val="E36C0A" w:themeColor="accent6" w:themeShade="BF"/>
          <w:sz w:val="28"/>
          <w:szCs w:val="28"/>
        </w:rPr>
        <w:t>PLEASE READ THIS INSTRUCTION BOOKLET</w:t>
      </w:r>
      <w:r>
        <w:rPr>
          <w:rFonts w:ascii="Arial" w:hAnsi="Arial" w:cs="Arial"/>
          <w:b/>
          <w:color w:val="E36C0A" w:themeColor="accent6" w:themeShade="BF"/>
          <w:sz w:val="28"/>
          <w:szCs w:val="28"/>
        </w:rPr>
        <w:t xml:space="preserve"> </w:t>
      </w:r>
      <w:r w:rsidRPr="00E62E91">
        <w:rPr>
          <w:rFonts w:ascii="Arial" w:hAnsi="Arial" w:cs="Arial"/>
          <w:b/>
          <w:color w:val="E36C0A" w:themeColor="accent6" w:themeShade="BF"/>
          <w:sz w:val="28"/>
          <w:szCs w:val="28"/>
        </w:rPr>
        <w:t>PRIOR TO OPERATING YOUR</w:t>
      </w:r>
      <w:r>
        <w:rPr>
          <w:rFonts w:ascii="Arial" w:hAnsi="Arial" w:cs="Arial"/>
          <w:b/>
          <w:color w:val="E36C0A" w:themeColor="accent6" w:themeShade="BF"/>
          <w:sz w:val="28"/>
          <w:szCs w:val="28"/>
        </w:rPr>
        <w:t xml:space="preserve"> </w:t>
      </w:r>
      <w:r w:rsidRPr="00E62E91">
        <w:rPr>
          <w:rFonts w:ascii="Arial" w:hAnsi="Arial" w:cs="Arial"/>
          <w:b/>
          <w:color w:val="E36C0A" w:themeColor="accent6" w:themeShade="BF"/>
          <w:sz w:val="28"/>
          <w:szCs w:val="28"/>
        </w:rPr>
        <w:t>ELECTRICALLY OPERATED INDUSTRIAL</w:t>
      </w:r>
      <w:r>
        <w:rPr>
          <w:rFonts w:ascii="Arial" w:hAnsi="Arial" w:cs="Arial"/>
          <w:b/>
          <w:color w:val="E36C0A" w:themeColor="accent6" w:themeShade="BF"/>
          <w:sz w:val="28"/>
          <w:szCs w:val="28"/>
        </w:rPr>
        <w:t xml:space="preserve"> </w:t>
      </w:r>
      <w:r w:rsidRPr="00E62E91">
        <w:rPr>
          <w:rFonts w:ascii="Arial" w:hAnsi="Arial" w:cs="Arial"/>
          <w:b/>
          <w:color w:val="E36C0A" w:themeColor="accent6" w:themeShade="BF"/>
          <w:sz w:val="28"/>
          <w:szCs w:val="28"/>
        </w:rPr>
        <w:t>ROLLER SHUTTER</w:t>
      </w:r>
    </w:p>
    <w:p w:rsidR="00E62E91" w:rsidRPr="00E62E91" w:rsidRDefault="00E62E91" w:rsidP="00E62E91">
      <w:pPr>
        <w:rPr>
          <w:rFonts w:ascii="Times New Roman" w:hAnsi="Times New Roman" w:cs="Times New Roman"/>
          <w:color w:val="595959" w:themeColor="text1" w:themeTint="A6"/>
          <w:sz w:val="24"/>
          <w:szCs w:val="24"/>
          <w:lang w:val="en-US"/>
        </w:rPr>
      </w:pPr>
    </w:p>
    <w:p w:rsidR="00E62E91" w:rsidRPr="00E62E91" w:rsidRDefault="00E62E91" w:rsidP="00E62E91">
      <w:pPr>
        <w:jc w:val="center"/>
        <w:rPr>
          <w:rFonts w:ascii="Arial" w:hAnsi="Arial" w:cs="Arial"/>
          <w:b/>
          <w:color w:val="595959" w:themeColor="text1" w:themeTint="A6"/>
          <w:sz w:val="36"/>
          <w:szCs w:val="36"/>
          <w:u w:val="single"/>
        </w:rPr>
      </w:pPr>
      <w:r w:rsidRPr="00E62E91">
        <w:rPr>
          <w:rFonts w:ascii="Arial" w:hAnsi="Arial" w:cs="Arial"/>
          <w:b/>
          <w:color w:val="595959" w:themeColor="text1" w:themeTint="A6"/>
          <w:sz w:val="36"/>
          <w:szCs w:val="36"/>
          <w:u w:val="single"/>
        </w:rPr>
        <w:t>Electrically Operated Industrial Roller Shutter</w:t>
      </w:r>
    </w:p>
    <w:p w:rsidR="00E62E91" w:rsidRPr="00E62E91" w:rsidRDefault="00E62E91" w:rsidP="00E62E91">
      <w:pPr>
        <w:ind w:left="780"/>
        <w:rPr>
          <w:rFonts w:ascii="Arial" w:hAnsi="Arial" w:cs="Arial"/>
          <w:b/>
          <w:color w:val="595959" w:themeColor="text1" w:themeTint="A6"/>
          <w:sz w:val="32"/>
          <w:szCs w:val="32"/>
        </w:rPr>
      </w:pPr>
    </w:p>
    <w:p w:rsidR="00E62E91" w:rsidRPr="00E62E91" w:rsidRDefault="00E62E91" w:rsidP="00E62E91">
      <w:pPr>
        <w:jc w:val="center"/>
        <w:rPr>
          <w:rFonts w:ascii="Arial" w:hAnsi="Arial" w:cs="Arial"/>
          <w:b/>
          <w:color w:val="595959" w:themeColor="text1" w:themeTint="A6"/>
          <w:sz w:val="32"/>
          <w:szCs w:val="32"/>
        </w:rPr>
      </w:pPr>
      <w:r w:rsidRPr="00E62E91">
        <w:rPr>
          <w:rFonts w:ascii="Arial" w:hAnsi="Arial" w:cs="Arial"/>
          <w:b/>
          <w:color w:val="595959" w:themeColor="text1" w:themeTint="A6"/>
          <w:sz w:val="32"/>
          <w:szCs w:val="32"/>
        </w:rPr>
        <w:t>Operating Instructions</w:t>
      </w:r>
    </w:p>
    <w:p w:rsidR="00E62E91" w:rsidRPr="00E62E91" w:rsidRDefault="00E62E91" w:rsidP="00E62E91">
      <w:pPr>
        <w:rPr>
          <w:rFonts w:ascii="Arial" w:hAnsi="Arial" w:cs="Arial"/>
          <w:b/>
          <w:color w:val="595959" w:themeColor="text1" w:themeTint="A6"/>
          <w:sz w:val="32"/>
          <w:szCs w:val="32"/>
        </w:rPr>
      </w:pPr>
    </w:p>
    <w:p w:rsidR="00CF54EC" w:rsidRPr="00CF54EC" w:rsidRDefault="00E62E91" w:rsidP="00CF54EC">
      <w:pPr>
        <w:numPr>
          <w:ilvl w:val="0"/>
          <w:numId w:val="4"/>
        </w:numPr>
        <w:spacing w:after="0" w:line="240" w:lineRule="auto"/>
        <w:rPr>
          <w:rFonts w:ascii="Arial" w:hAnsi="Arial" w:cs="Arial"/>
          <w:color w:val="595959" w:themeColor="text1" w:themeTint="A6"/>
          <w:sz w:val="28"/>
          <w:szCs w:val="28"/>
        </w:rPr>
      </w:pPr>
      <w:r w:rsidRPr="00E62E91">
        <w:rPr>
          <w:rFonts w:ascii="Arial" w:hAnsi="Arial" w:cs="Arial"/>
          <w:b/>
          <w:color w:val="595959" w:themeColor="text1" w:themeTint="A6"/>
          <w:sz w:val="28"/>
          <w:szCs w:val="28"/>
          <w:u w:val="single"/>
        </w:rPr>
        <w:t>TO OPEN:</w:t>
      </w:r>
      <w:r w:rsidRPr="00E62E91">
        <w:rPr>
          <w:rFonts w:ascii="Arial" w:hAnsi="Arial" w:cs="Arial"/>
          <w:b/>
          <w:color w:val="595959" w:themeColor="text1" w:themeTint="A6"/>
          <w:sz w:val="28"/>
          <w:szCs w:val="28"/>
        </w:rPr>
        <w:t xml:space="preserve">  </w:t>
      </w:r>
      <w:r w:rsidRPr="00E62E91">
        <w:rPr>
          <w:rFonts w:ascii="Arial" w:hAnsi="Arial" w:cs="Arial"/>
          <w:b/>
          <w:color w:val="595959" w:themeColor="text1" w:themeTint="A6"/>
          <w:sz w:val="28"/>
          <w:szCs w:val="28"/>
        </w:rPr>
        <w:tab/>
      </w:r>
    </w:p>
    <w:p w:rsidR="00CF54EC" w:rsidRDefault="00CF54EC" w:rsidP="00CF54EC">
      <w:pPr>
        <w:spacing w:after="0" w:line="240" w:lineRule="auto"/>
        <w:ind w:left="420"/>
        <w:rPr>
          <w:rFonts w:ascii="Arial" w:hAnsi="Arial" w:cs="Arial"/>
          <w:b/>
          <w:color w:val="595959" w:themeColor="text1" w:themeTint="A6"/>
          <w:sz w:val="28"/>
          <w:szCs w:val="28"/>
        </w:rPr>
      </w:pPr>
    </w:p>
    <w:p w:rsidR="00E62E91" w:rsidRPr="00E62E91" w:rsidRDefault="00CF54EC" w:rsidP="00CF54EC">
      <w:pPr>
        <w:spacing w:after="0" w:line="240" w:lineRule="auto"/>
        <w:ind w:left="420"/>
        <w:rPr>
          <w:rFonts w:ascii="Arial" w:hAnsi="Arial" w:cs="Arial"/>
          <w:color w:val="595959" w:themeColor="text1" w:themeTint="A6"/>
          <w:sz w:val="28"/>
          <w:szCs w:val="28"/>
        </w:rPr>
      </w:pPr>
      <w:proofErr w:type="spellStart"/>
      <w:r>
        <w:rPr>
          <w:rFonts w:ascii="Arial" w:hAnsi="Arial" w:cs="Arial"/>
          <w:color w:val="595959" w:themeColor="text1" w:themeTint="A6"/>
          <w:sz w:val="28"/>
          <w:szCs w:val="28"/>
        </w:rPr>
        <w:t>Turn key</w:t>
      </w:r>
      <w:proofErr w:type="spellEnd"/>
      <w:r>
        <w:rPr>
          <w:rFonts w:ascii="Arial" w:hAnsi="Arial" w:cs="Arial"/>
          <w:color w:val="595959" w:themeColor="text1" w:themeTint="A6"/>
          <w:sz w:val="28"/>
          <w:szCs w:val="28"/>
        </w:rPr>
        <w:t xml:space="preserve"> (provided) to the open position on key switch box. The door will automatically open until full height is reached.  </w:t>
      </w:r>
    </w:p>
    <w:p w:rsidR="00E62E91" w:rsidRPr="00E62E91" w:rsidRDefault="00E62E91" w:rsidP="00E62E91">
      <w:pPr>
        <w:rPr>
          <w:rFonts w:ascii="Arial" w:hAnsi="Arial" w:cs="Arial"/>
          <w:b/>
          <w:color w:val="595959" w:themeColor="text1" w:themeTint="A6"/>
          <w:sz w:val="28"/>
          <w:szCs w:val="28"/>
        </w:rPr>
      </w:pPr>
      <w:r w:rsidRPr="00E62E91">
        <w:rPr>
          <w:rFonts w:ascii="Arial" w:hAnsi="Arial" w:cs="Arial"/>
          <w:b/>
          <w:color w:val="595959" w:themeColor="text1" w:themeTint="A6"/>
          <w:sz w:val="28"/>
          <w:szCs w:val="28"/>
        </w:rPr>
        <w:t xml:space="preserve">      </w:t>
      </w:r>
    </w:p>
    <w:p w:rsidR="00CF54EC" w:rsidRPr="00CF54EC" w:rsidRDefault="00E62E91" w:rsidP="00E62E91">
      <w:pPr>
        <w:numPr>
          <w:ilvl w:val="0"/>
          <w:numId w:val="4"/>
        </w:numPr>
        <w:spacing w:after="0" w:line="240" w:lineRule="auto"/>
        <w:rPr>
          <w:rFonts w:ascii="Arial" w:hAnsi="Arial" w:cs="Arial"/>
          <w:color w:val="595959" w:themeColor="text1" w:themeTint="A6"/>
          <w:sz w:val="28"/>
          <w:szCs w:val="28"/>
        </w:rPr>
      </w:pPr>
      <w:r w:rsidRPr="00E62E91">
        <w:rPr>
          <w:rFonts w:ascii="Arial" w:hAnsi="Arial" w:cs="Arial"/>
          <w:b/>
          <w:color w:val="595959" w:themeColor="text1" w:themeTint="A6"/>
          <w:sz w:val="28"/>
          <w:szCs w:val="28"/>
          <w:u w:val="single"/>
        </w:rPr>
        <w:t>TO CLOSE:</w:t>
      </w:r>
      <w:r w:rsidRPr="00E62E91">
        <w:rPr>
          <w:rFonts w:ascii="Arial" w:hAnsi="Arial" w:cs="Arial"/>
          <w:b/>
          <w:color w:val="595959" w:themeColor="text1" w:themeTint="A6"/>
          <w:sz w:val="28"/>
          <w:szCs w:val="28"/>
        </w:rPr>
        <w:tab/>
      </w:r>
    </w:p>
    <w:p w:rsidR="00CF54EC" w:rsidRDefault="00CF54EC" w:rsidP="00CF54EC">
      <w:pPr>
        <w:spacing w:after="0" w:line="240" w:lineRule="auto"/>
        <w:ind w:left="420"/>
        <w:rPr>
          <w:rFonts w:ascii="Arial" w:hAnsi="Arial" w:cs="Arial"/>
          <w:b/>
          <w:color w:val="595959" w:themeColor="text1" w:themeTint="A6"/>
          <w:sz w:val="28"/>
          <w:szCs w:val="28"/>
        </w:rPr>
      </w:pPr>
    </w:p>
    <w:p w:rsidR="00E62E91" w:rsidRPr="00E62E91" w:rsidRDefault="00CF54EC" w:rsidP="00CF54EC">
      <w:pPr>
        <w:ind w:left="420"/>
        <w:rPr>
          <w:rFonts w:ascii="Arial" w:hAnsi="Arial" w:cs="Arial"/>
          <w:b/>
          <w:color w:val="595959" w:themeColor="text1" w:themeTint="A6"/>
          <w:sz w:val="28"/>
          <w:szCs w:val="28"/>
        </w:rPr>
      </w:pPr>
      <w:r>
        <w:rPr>
          <w:rFonts w:ascii="Arial" w:hAnsi="Arial" w:cs="Arial"/>
          <w:color w:val="595959" w:themeColor="text1" w:themeTint="A6"/>
          <w:sz w:val="28"/>
          <w:szCs w:val="28"/>
        </w:rPr>
        <w:t>Turn key to the close position on key switch box.  The shutter will automatically close to its set closed position</w:t>
      </w:r>
    </w:p>
    <w:p w:rsidR="00E62E91" w:rsidRPr="00CF54EC" w:rsidRDefault="00E62E91" w:rsidP="00E62E91">
      <w:pPr>
        <w:numPr>
          <w:ilvl w:val="0"/>
          <w:numId w:val="4"/>
        </w:numPr>
        <w:spacing w:after="0" w:line="240" w:lineRule="auto"/>
        <w:rPr>
          <w:rFonts w:ascii="Arial" w:hAnsi="Arial" w:cs="Arial"/>
          <w:b/>
          <w:color w:val="595959" w:themeColor="text1" w:themeTint="A6"/>
          <w:sz w:val="28"/>
          <w:szCs w:val="28"/>
        </w:rPr>
      </w:pPr>
      <w:r w:rsidRPr="00E62E91">
        <w:rPr>
          <w:rFonts w:ascii="Arial" w:hAnsi="Arial" w:cs="Arial"/>
          <w:b/>
          <w:color w:val="595959" w:themeColor="text1" w:themeTint="A6"/>
          <w:sz w:val="28"/>
          <w:szCs w:val="28"/>
          <w:u w:val="single"/>
        </w:rPr>
        <w:t>TO STOP:</w:t>
      </w:r>
      <w:r w:rsidRPr="00E62E91">
        <w:rPr>
          <w:rFonts w:ascii="Arial" w:hAnsi="Arial" w:cs="Arial"/>
          <w:b/>
          <w:color w:val="595959" w:themeColor="text1" w:themeTint="A6"/>
          <w:sz w:val="28"/>
          <w:szCs w:val="28"/>
        </w:rPr>
        <w:tab/>
      </w:r>
    </w:p>
    <w:p w:rsidR="00CF54EC" w:rsidRDefault="00CF54EC" w:rsidP="00CF54EC">
      <w:pPr>
        <w:spacing w:after="0" w:line="240" w:lineRule="auto"/>
        <w:ind w:left="420"/>
        <w:rPr>
          <w:rFonts w:ascii="Arial" w:hAnsi="Arial" w:cs="Arial"/>
          <w:color w:val="595959" w:themeColor="text1" w:themeTint="A6"/>
          <w:sz w:val="28"/>
          <w:szCs w:val="28"/>
        </w:rPr>
      </w:pPr>
    </w:p>
    <w:p w:rsidR="00CF54EC" w:rsidRPr="00E62E91" w:rsidRDefault="00CF54EC" w:rsidP="00CF54EC">
      <w:pPr>
        <w:spacing w:after="0" w:line="240" w:lineRule="auto"/>
        <w:ind w:left="420"/>
        <w:rPr>
          <w:rFonts w:ascii="Arial" w:hAnsi="Arial" w:cs="Arial"/>
          <w:b/>
          <w:color w:val="595959" w:themeColor="text1" w:themeTint="A6"/>
          <w:sz w:val="28"/>
          <w:szCs w:val="28"/>
        </w:rPr>
      </w:pPr>
      <w:r>
        <w:rPr>
          <w:rFonts w:ascii="Arial" w:hAnsi="Arial" w:cs="Arial"/>
          <w:color w:val="595959" w:themeColor="text1" w:themeTint="A6"/>
          <w:sz w:val="28"/>
          <w:szCs w:val="28"/>
        </w:rPr>
        <w:t>To stop shutter at any other position, turn key back to central position when the desired height is reached</w:t>
      </w:r>
    </w:p>
    <w:p w:rsidR="00E62E91" w:rsidRDefault="00E62E91" w:rsidP="00E62E91">
      <w:pPr>
        <w:rPr>
          <w:rFonts w:ascii="Arial" w:hAnsi="Arial" w:cs="Arial"/>
          <w:b/>
          <w:color w:val="595959" w:themeColor="text1" w:themeTint="A6"/>
          <w:sz w:val="28"/>
          <w:szCs w:val="28"/>
        </w:rPr>
      </w:pPr>
    </w:p>
    <w:p w:rsidR="00E62E91" w:rsidRDefault="00E62E91" w:rsidP="00E62E91">
      <w:pPr>
        <w:rPr>
          <w:rFonts w:ascii="Arial" w:hAnsi="Arial" w:cs="Arial"/>
          <w:b/>
          <w:color w:val="595959" w:themeColor="text1" w:themeTint="A6"/>
          <w:sz w:val="28"/>
          <w:szCs w:val="28"/>
        </w:rPr>
      </w:pPr>
    </w:p>
    <w:p w:rsidR="00E62E91" w:rsidRDefault="00E62E91" w:rsidP="00E62E91">
      <w:pPr>
        <w:rPr>
          <w:rFonts w:ascii="Arial" w:hAnsi="Arial" w:cs="Arial"/>
          <w:b/>
          <w:color w:val="595959" w:themeColor="text1" w:themeTint="A6"/>
          <w:sz w:val="28"/>
          <w:szCs w:val="28"/>
        </w:rPr>
      </w:pPr>
    </w:p>
    <w:p w:rsidR="00E62E91" w:rsidRDefault="00E62E91" w:rsidP="00E62E91">
      <w:pPr>
        <w:rPr>
          <w:rFonts w:ascii="Arial" w:hAnsi="Arial" w:cs="Arial"/>
          <w:b/>
          <w:color w:val="595959" w:themeColor="text1" w:themeTint="A6"/>
          <w:sz w:val="28"/>
          <w:szCs w:val="28"/>
        </w:rPr>
      </w:pPr>
    </w:p>
    <w:p w:rsidR="00E62E91" w:rsidRDefault="00E62E91" w:rsidP="00E62E91">
      <w:pPr>
        <w:rPr>
          <w:rFonts w:ascii="Arial" w:hAnsi="Arial" w:cs="Arial"/>
          <w:b/>
          <w:color w:val="595959" w:themeColor="text1" w:themeTint="A6"/>
          <w:sz w:val="28"/>
          <w:szCs w:val="28"/>
        </w:rPr>
      </w:pPr>
    </w:p>
    <w:p w:rsidR="00E62E91" w:rsidRDefault="00E62E91" w:rsidP="00E62E91">
      <w:pPr>
        <w:rPr>
          <w:rFonts w:ascii="Arial" w:hAnsi="Arial" w:cs="Arial"/>
          <w:b/>
          <w:color w:val="595959" w:themeColor="text1" w:themeTint="A6"/>
          <w:sz w:val="28"/>
          <w:szCs w:val="28"/>
        </w:rPr>
      </w:pPr>
    </w:p>
    <w:p w:rsidR="00E62E91" w:rsidRDefault="00E62E91" w:rsidP="00E62E91">
      <w:pPr>
        <w:rPr>
          <w:rFonts w:ascii="Arial" w:hAnsi="Arial" w:cs="Arial"/>
          <w:b/>
          <w:color w:val="595959" w:themeColor="text1" w:themeTint="A6"/>
          <w:sz w:val="28"/>
          <w:szCs w:val="28"/>
        </w:rPr>
      </w:pPr>
    </w:p>
    <w:p w:rsidR="00E62E91" w:rsidRPr="00E62E91" w:rsidRDefault="00E62E91" w:rsidP="00E62E91">
      <w:pPr>
        <w:rPr>
          <w:rFonts w:ascii="Arial" w:hAnsi="Arial" w:cs="Arial"/>
          <w:b/>
          <w:color w:val="595959" w:themeColor="text1" w:themeTint="A6"/>
          <w:sz w:val="28"/>
          <w:szCs w:val="28"/>
        </w:rPr>
      </w:pPr>
    </w:p>
    <w:p w:rsidR="00E62E91" w:rsidRPr="00E62E91" w:rsidRDefault="00E62E91" w:rsidP="00E62E91">
      <w:pPr>
        <w:numPr>
          <w:ilvl w:val="0"/>
          <w:numId w:val="4"/>
        </w:numPr>
        <w:spacing w:after="0" w:line="240" w:lineRule="auto"/>
        <w:rPr>
          <w:rFonts w:ascii="Arial" w:hAnsi="Arial" w:cs="Arial"/>
          <w:b/>
          <w:color w:val="595959" w:themeColor="text1" w:themeTint="A6"/>
          <w:sz w:val="28"/>
          <w:szCs w:val="28"/>
        </w:rPr>
      </w:pPr>
      <w:r>
        <w:rPr>
          <w:rFonts w:ascii="Arial" w:hAnsi="Arial" w:cs="Arial"/>
          <w:b/>
          <w:color w:val="595959" w:themeColor="text1" w:themeTint="A6"/>
          <w:sz w:val="28"/>
          <w:szCs w:val="28"/>
          <w:u w:val="single"/>
        </w:rPr>
        <w:t>IN THE EVENT OF A POWER FAILURE</w:t>
      </w:r>
    </w:p>
    <w:p w:rsidR="00E62E91" w:rsidRPr="00E62E91" w:rsidRDefault="00E62E91" w:rsidP="00E62E91">
      <w:pPr>
        <w:spacing w:after="0" w:line="240" w:lineRule="auto"/>
        <w:ind w:left="855"/>
        <w:rPr>
          <w:rFonts w:ascii="Arial" w:hAnsi="Arial" w:cs="Arial"/>
          <w:b/>
          <w:color w:val="595959" w:themeColor="text1" w:themeTint="A6"/>
          <w:sz w:val="28"/>
          <w:szCs w:val="28"/>
        </w:rPr>
      </w:pPr>
    </w:p>
    <w:p w:rsidR="00E62E91" w:rsidRPr="00E62E91" w:rsidRDefault="00E62E91" w:rsidP="00E62E91">
      <w:pPr>
        <w:rPr>
          <w:rFonts w:ascii="Arial" w:hAnsi="Arial" w:cs="Arial"/>
          <w:color w:val="595959" w:themeColor="text1" w:themeTint="A6"/>
          <w:sz w:val="24"/>
          <w:szCs w:val="24"/>
        </w:rPr>
      </w:pPr>
      <w:r w:rsidRPr="00E62E91">
        <w:rPr>
          <w:rFonts w:ascii="Arial" w:hAnsi="Arial" w:cs="Arial"/>
          <w:color w:val="595959" w:themeColor="text1" w:themeTint="A6"/>
          <w:sz w:val="24"/>
          <w:szCs w:val="24"/>
        </w:rPr>
        <w:t>The motor is fitted with an emergency hand chain or crank mechanism, access to the motor will be required. Lift hand chain or crank into position and operate manually. Operation will be very slow</w:t>
      </w:r>
      <w:r w:rsidR="00126C6E">
        <w:rPr>
          <w:rFonts w:ascii="Arial" w:hAnsi="Arial" w:cs="Arial"/>
          <w:color w:val="595959" w:themeColor="text1" w:themeTint="A6"/>
          <w:sz w:val="24"/>
          <w:szCs w:val="24"/>
        </w:rPr>
        <w:t>.  W</w:t>
      </w:r>
      <w:bookmarkStart w:id="0" w:name="_GoBack"/>
      <w:bookmarkEnd w:id="0"/>
      <w:r w:rsidRPr="00E62E91">
        <w:rPr>
          <w:rFonts w:ascii="Arial" w:hAnsi="Arial" w:cs="Arial"/>
          <w:color w:val="595959" w:themeColor="text1" w:themeTint="A6"/>
          <w:sz w:val="24"/>
          <w:szCs w:val="24"/>
        </w:rPr>
        <w:t>hen power is reinstated, the door will not operate electrically until hand chain or crank has been removed.</w:t>
      </w:r>
    </w:p>
    <w:p w:rsidR="00E62E91" w:rsidRPr="00E62E91" w:rsidRDefault="00E62E91" w:rsidP="00E62E91">
      <w:pPr>
        <w:rPr>
          <w:rFonts w:ascii="Times New Roman" w:hAnsi="Times New Roman" w:cs="Times New Roman"/>
          <w:color w:val="595959" w:themeColor="text1" w:themeTint="A6"/>
          <w:sz w:val="24"/>
          <w:szCs w:val="24"/>
          <w:lang w:val="en-US"/>
        </w:rPr>
      </w:pPr>
    </w:p>
    <w:p w:rsidR="00E62E91" w:rsidRPr="00E62E91" w:rsidRDefault="00E62E91" w:rsidP="00E62E91">
      <w:pPr>
        <w:rPr>
          <w:rFonts w:ascii="Arial" w:hAnsi="Arial" w:cs="Arial"/>
          <w:b/>
          <w:color w:val="595959" w:themeColor="text1" w:themeTint="A6"/>
        </w:rPr>
      </w:pPr>
      <w:r>
        <w:rPr>
          <w:rFonts w:ascii="Arial" w:hAnsi="Arial" w:cs="Arial"/>
          <w:b/>
          <w:color w:val="595959" w:themeColor="text1" w:themeTint="A6"/>
        </w:rPr>
        <w:t>SPECIAL NOTE</w:t>
      </w:r>
      <w:r w:rsidRPr="00E62E91">
        <w:rPr>
          <w:rFonts w:ascii="Arial" w:hAnsi="Arial" w:cs="Arial"/>
          <w:b/>
          <w:color w:val="595959" w:themeColor="text1" w:themeTint="A6"/>
        </w:rPr>
        <w:t xml:space="preserve">:  </w:t>
      </w:r>
    </w:p>
    <w:p w:rsidR="00E62E91" w:rsidRPr="00E62E91" w:rsidRDefault="00E62E91" w:rsidP="00E62E91">
      <w:pPr>
        <w:rPr>
          <w:rFonts w:ascii="Arial" w:hAnsi="Arial" w:cs="Arial"/>
          <w:color w:val="595959" w:themeColor="text1" w:themeTint="A6"/>
        </w:rPr>
      </w:pPr>
      <w:r w:rsidRPr="00E62E91">
        <w:rPr>
          <w:rFonts w:ascii="Arial" w:hAnsi="Arial" w:cs="Arial"/>
          <w:color w:val="595959" w:themeColor="text1" w:themeTint="A6"/>
        </w:rPr>
        <w:t xml:space="preserve">It is now a legal requirement that ALL Fire Shutters and Electrically Operated Roller Shutters shall be subject to suitable maintenance and be maintained in an efficient state. </w:t>
      </w:r>
    </w:p>
    <w:p w:rsidR="00E62E91" w:rsidRPr="00E62E91" w:rsidRDefault="00E62E91" w:rsidP="00E62E91">
      <w:pPr>
        <w:rPr>
          <w:rFonts w:ascii="Times New Roman" w:hAnsi="Times New Roman" w:cs="Times New Roman"/>
          <w:color w:val="595959" w:themeColor="text1" w:themeTint="A6"/>
          <w:lang w:val="en-US"/>
        </w:rPr>
      </w:pPr>
    </w:p>
    <w:p w:rsidR="00E62E91" w:rsidRPr="00E62E91" w:rsidRDefault="00E62E91" w:rsidP="00E62E91">
      <w:pPr>
        <w:rPr>
          <w:rFonts w:ascii="Arial" w:hAnsi="Arial" w:cs="Arial"/>
          <w:b/>
          <w:color w:val="595959" w:themeColor="text1" w:themeTint="A6"/>
        </w:rPr>
      </w:pPr>
      <w:r w:rsidRPr="00E62E91">
        <w:rPr>
          <w:rFonts w:ascii="Arial" w:hAnsi="Arial" w:cs="Arial"/>
          <w:b/>
          <w:color w:val="595959" w:themeColor="text1" w:themeTint="A6"/>
        </w:rPr>
        <w:t>MAINTENANCE:</w:t>
      </w:r>
    </w:p>
    <w:p w:rsidR="00E62E91" w:rsidRPr="00E62E91" w:rsidRDefault="00E62E91" w:rsidP="00E62E91">
      <w:pPr>
        <w:rPr>
          <w:rFonts w:ascii="Arial" w:hAnsi="Arial" w:cs="Arial"/>
          <w:color w:val="595959" w:themeColor="text1" w:themeTint="A6"/>
        </w:rPr>
      </w:pPr>
    </w:p>
    <w:p w:rsidR="00E62E91" w:rsidRPr="00E62E91" w:rsidRDefault="00E62E91" w:rsidP="00E62E91">
      <w:pPr>
        <w:rPr>
          <w:rFonts w:ascii="Arial" w:hAnsi="Arial" w:cs="Arial"/>
          <w:color w:val="595959" w:themeColor="text1" w:themeTint="A6"/>
        </w:rPr>
      </w:pPr>
      <w:r w:rsidRPr="00E62E91">
        <w:rPr>
          <w:rFonts w:ascii="Arial" w:hAnsi="Arial" w:cs="Arial"/>
          <w:color w:val="595959" w:themeColor="text1" w:themeTint="A6"/>
        </w:rPr>
        <w:t>It is strongly recommended that a preventative maintenance solution be arranged with a competent shutter maintenance company.  This is likely to minimise your servicing and repair costs over the long term.  SWIFT Aluminium Systems Ltd offer such maintenance solutions.</w:t>
      </w:r>
    </w:p>
    <w:p w:rsidR="00E62E91" w:rsidRPr="00E62E91" w:rsidRDefault="00E62E91" w:rsidP="00E62E91">
      <w:pPr>
        <w:rPr>
          <w:rFonts w:ascii="Arial" w:hAnsi="Arial" w:cs="Arial"/>
          <w:color w:val="595959" w:themeColor="text1" w:themeTint="A6"/>
        </w:rPr>
      </w:pPr>
    </w:p>
    <w:p w:rsidR="00E62E91" w:rsidRPr="00E62E91" w:rsidRDefault="00E62E91" w:rsidP="00E62E91">
      <w:pPr>
        <w:rPr>
          <w:rFonts w:ascii="Arial" w:hAnsi="Arial" w:cs="Arial"/>
          <w:color w:val="595959" w:themeColor="text1" w:themeTint="A6"/>
        </w:rPr>
      </w:pPr>
      <w:r w:rsidRPr="00E62E91">
        <w:rPr>
          <w:rFonts w:ascii="Arial" w:hAnsi="Arial" w:cs="Arial"/>
          <w:color w:val="595959" w:themeColor="text1" w:themeTint="A6"/>
        </w:rPr>
        <w:t>The shutter guides should be kept clean and free from any materials that might jamb the shutter curtain.  All electrical components should be checked on a regular basis – the operation of the safety brake should also be checked on a regular basis.</w:t>
      </w:r>
    </w:p>
    <w:p w:rsidR="00E62E91" w:rsidRDefault="00E62E91" w:rsidP="00E62E91">
      <w:pPr>
        <w:rPr>
          <w:rFonts w:ascii="Arial" w:hAnsi="Arial" w:cs="Arial"/>
          <w:b/>
          <w:color w:val="0000FF"/>
        </w:rPr>
      </w:pPr>
    </w:p>
    <w:p w:rsidR="00E62E91" w:rsidRPr="00E62E91" w:rsidRDefault="00E62E91" w:rsidP="00E62E91">
      <w:pPr>
        <w:rPr>
          <w:rFonts w:ascii="Arial" w:hAnsi="Arial" w:cs="Arial"/>
          <w:b/>
          <w:color w:val="595959" w:themeColor="text1" w:themeTint="A6"/>
        </w:rPr>
      </w:pPr>
      <w:r w:rsidRPr="00E62E91">
        <w:rPr>
          <w:rFonts w:ascii="Arial" w:hAnsi="Arial" w:cs="Arial"/>
          <w:b/>
          <w:color w:val="595959" w:themeColor="text1" w:themeTint="A6"/>
        </w:rPr>
        <w:t>SAFETY CONSIDERATIONS:</w:t>
      </w:r>
    </w:p>
    <w:p w:rsidR="00E62E91" w:rsidRPr="00E62E91" w:rsidRDefault="00E62E91" w:rsidP="00E62E91">
      <w:pPr>
        <w:rPr>
          <w:rFonts w:ascii="Arial" w:hAnsi="Arial" w:cs="Arial"/>
          <w:b/>
          <w:color w:val="984806" w:themeColor="accent6"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744"/>
        <w:gridCol w:w="5139"/>
      </w:tblGrid>
      <w:tr w:rsidR="00E62E91" w:rsidRPr="00E62E91" w:rsidTr="00E62E91">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984806" w:themeColor="accent6" w:themeShade="80"/>
              </w:rPr>
            </w:pPr>
            <w:r w:rsidRPr="00E62E91">
              <w:rPr>
                <w:rFonts w:ascii="Arial" w:hAnsi="Arial" w:cs="Arial"/>
                <w:b/>
                <w:color w:val="984806" w:themeColor="accent6" w:themeShade="80"/>
              </w:rPr>
              <w:t>HAZZARD</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984806" w:themeColor="accent6" w:themeShade="80"/>
              </w:rPr>
            </w:pPr>
            <w:r w:rsidRPr="00E62E91">
              <w:rPr>
                <w:rFonts w:ascii="Arial" w:hAnsi="Arial" w:cs="Arial"/>
                <w:b/>
                <w:color w:val="984806" w:themeColor="accent6" w:themeShade="80"/>
              </w:rPr>
              <w:t>RISK TO PERSONNEL</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984806" w:themeColor="accent6" w:themeShade="80"/>
              </w:rPr>
            </w:pPr>
            <w:r w:rsidRPr="00E62E91">
              <w:rPr>
                <w:rFonts w:ascii="Arial" w:hAnsi="Arial" w:cs="Arial"/>
                <w:b/>
                <w:color w:val="984806" w:themeColor="accent6" w:themeShade="80"/>
              </w:rPr>
              <w:t>PRECAUTIONS</w:t>
            </w:r>
          </w:p>
        </w:tc>
      </w:tr>
      <w:tr w:rsidR="00E62E91" w:rsidTr="00E62E91">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Roller shutter being</w:t>
            </w:r>
          </w:p>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closed by remote</w:t>
            </w:r>
          </w:p>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control</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Shutter aperture</w:t>
            </w:r>
          </w:p>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Obstructed</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Operate shutter ONLY</w:t>
            </w:r>
          </w:p>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When the area is clear of all personnel. Isolate control system whenever maintenance is being carried out. Never operate the shutter unless fully in view and the area is clear</w:t>
            </w:r>
          </w:p>
        </w:tc>
      </w:tr>
      <w:tr w:rsidR="00E62E91" w:rsidTr="00E62E91">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 xml:space="preserve">Failure of components </w:t>
            </w:r>
            <w:r w:rsidRPr="00E62E91">
              <w:rPr>
                <w:rFonts w:ascii="Arial" w:hAnsi="Arial" w:cs="Arial"/>
                <w:b/>
                <w:color w:val="595959" w:themeColor="text1" w:themeTint="A6"/>
                <w:sz w:val="20"/>
                <w:szCs w:val="20"/>
              </w:rPr>
              <w:lastRenderedPageBreak/>
              <w:t>causing the shutter curtain to fall.</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lastRenderedPageBreak/>
              <w:t>Severe injury or worse</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NEVER allow personnel to be in the area of the shutter when it is operating</w:t>
            </w:r>
          </w:p>
        </w:tc>
      </w:tr>
      <w:tr w:rsidR="00E62E91" w:rsidTr="00E62E91">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Rotating shutter when box cover removed.</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Trapping of limbs or hair</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Total isolation of the electrical supply before removing the shutter box cover. For servicing, the electrical supply should be disconnected and a test switch installed. The test switch should only be used by a competent person servicing the shutter.</w:t>
            </w:r>
          </w:p>
        </w:tc>
      </w:tr>
      <w:tr w:rsidR="00E62E91" w:rsidTr="00E62E91">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Unauthorised access to the shutter box</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Trapping of limbs or hair.</w:t>
            </w: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Ensure ONLY trained persons are allowed to service the shutter.</w:t>
            </w:r>
          </w:p>
        </w:tc>
      </w:tr>
      <w:tr w:rsidR="00E62E91" w:rsidTr="00E62E91">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Electrical hazards</w:t>
            </w:r>
          </w:p>
        </w:tc>
        <w:tc>
          <w:tcPr>
            <w:tcW w:w="0" w:type="auto"/>
            <w:tcBorders>
              <w:top w:val="single" w:sz="4" w:space="0" w:color="auto"/>
              <w:left w:val="single" w:sz="4" w:space="0" w:color="auto"/>
              <w:bottom w:val="single" w:sz="4" w:space="0" w:color="auto"/>
              <w:right w:val="single" w:sz="4" w:space="0" w:color="auto"/>
            </w:tcBorders>
          </w:tcPr>
          <w:p w:rsidR="00E62E91" w:rsidRPr="00E62E91" w:rsidRDefault="00E62E91">
            <w:pPr>
              <w:rPr>
                <w:rFonts w:ascii="Arial" w:hAnsi="Arial" w:cs="Arial"/>
                <w:b/>
                <w:color w:val="595959" w:themeColor="text1" w:themeTint="A6"/>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62E91" w:rsidRPr="00E62E91" w:rsidRDefault="00E62E91">
            <w:pPr>
              <w:rPr>
                <w:rFonts w:ascii="Arial" w:hAnsi="Arial" w:cs="Arial"/>
                <w:b/>
                <w:color w:val="595959" w:themeColor="text1" w:themeTint="A6"/>
                <w:sz w:val="20"/>
                <w:szCs w:val="20"/>
              </w:rPr>
            </w:pPr>
            <w:r w:rsidRPr="00E62E91">
              <w:rPr>
                <w:rFonts w:ascii="Arial" w:hAnsi="Arial" w:cs="Arial"/>
                <w:b/>
                <w:color w:val="595959" w:themeColor="text1" w:themeTint="A6"/>
                <w:sz w:val="20"/>
                <w:szCs w:val="20"/>
              </w:rPr>
              <w:t xml:space="preserve">Regular checking of electrical installation and </w:t>
            </w:r>
            <w:proofErr w:type="spellStart"/>
            <w:r w:rsidRPr="00E62E91">
              <w:rPr>
                <w:rFonts w:ascii="Arial" w:hAnsi="Arial" w:cs="Arial"/>
                <w:b/>
                <w:color w:val="595959" w:themeColor="text1" w:themeTint="A6"/>
                <w:sz w:val="20"/>
                <w:szCs w:val="20"/>
              </w:rPr>
              <w:t>earthing</w:t>
            </w:r>
            <w:proofErr w:type="spellEnd"/>
            <w:r w:rsidRPr="00E62E91">
              <w:rPr>
                <w:rFonts w:ascii="Arial" w:hAnsi="Arial" w:cs="Arial"/>
                <w:b/>
                <w:color w:val="595959" w:themeColor="text1" w:themeTint="A6"/>
                <w:sz w:val="20"/>
                <w:szCs w:val="20"/>
              </w:rPr>
              <w:t>.</w:t>
            </w:r>
          </w:p>
        </w:tc>
      </w:tr>
    </w:tbl>
    <w:p w:rsidR="00E62E91" w:rsidRDefault="00E62E91" w:rsidP="00E62E91">
      <w:pPr>
        <w:rPr>
          <w:rFonts w:ascii="Arial" w:eastAsia="Times New Roman" w:hAnsi="Arial" w:cs="Arial"/>
          <w:b/>
          <w:color w:val="0000FF"/>
          <w:sz w:val="24"/>
          <w:szCs w:val="24"/>
        </w:rPr>
      </w:pPr>
    </w:p>
    <w:p w:rsidR="00E62E91" w:rsidRPr="00E62E91" w:rsidRDefault="00E62E91" w:rsidP="00E62E91">
      <w:pPr>
        <w:rPr>
          <w:rFonts w:ascii="Arial" w:hAnsi="Arial" w:cs="Arial"/>
          <w:b/>
          <w:color w:val="FF0000"/>
          <w:sz w:val="28"/>
          <w:szCs w:val="28"/>
        </w:rPr>
      </w:pPr>
      <w:proofErr w:type="gramStart"/>
      <w:r w:rsidRPr="00E62E91">
        <w:rPr>
          <w:rFonts w:ascii="Arial" w:hAnsi="Arial" w:cs="Arial"/>
          <w:b/>
          <w:color w:val="FF0000"/>
          <w:sz w:val="28"/>
          <w:szCs w:val="28"/>
        </w:rPr>
        <w:t>Warning :</w:t>
      </w:r>
      <w:proofErr w:type="gramEnd"/>
      <w:r w:rsidRPr="00E62E91">
        <w:rPr>
          <w:rFonts w:ascii="Arial" w:hAnsi="Arial" w:cs="Arial"/>
          <w:b/>
          <w:color w:val="FF0000"/>
          <w:sz w:val="24"/>
          <w:szCs w:val="24"/>
        </w:rPr>
        <w:t xml:space="preserve"> </w:t>
      </w:r>
      <w:r w:rsidRPr="00E62E91">
        <w:rPr>
          <w:rFonts w:ascii="Arial" w:hAnsi="Arial" w:cs="Arial"/>
          <w:b/>
          <w:color w:val="595959" w:themeColor="text1" w:themeTint="A6"/>
          <w:sz w:val="24"/>
          <w:szCs w:val="24"/>
        </w:rPr>
        <w:t>All types of Roller Shutter and Sectional Overhead Doors are fitted with counter balance spring mechanisms, which are under considerable tension. Any adjustment or repair MUST only be carried out by trained and qualified SWIFT Aluminium Systems Ltd installation engineers.</w:t>
      </w:r>
    </w:p>
    <w:p w:rsidR="00E62E91" w:rsidRDefault="00E62E91" w:rsidP="00E62E91">
      <w:pPr>
        <w:rPr>
          <w:rFonts w:ascii="Arial" w:hAnsi="Arial" w:cs="Arial"/>
          <w:b/>
          <w:color w:val="0000FF"/>
          <w:sz w:val="24"/>
          <w:szCs w:val="24"/>
        </w:rPr>
      </w:pPr>
    </w:p>
    <w:p w:rsidR="00E62E91" w:rsidRDefault="00E62E91" w:rsidP="00E62E91">
      <w:pPr>
        <w:rPr>
          <w:rFonts w:ascii="Arial" w:hAnsi="Arial" w:cs="Arial"/>
          <w:b/>
          <w:color w:val="0000FF"/>
        </w:rPr>
      </w:pPr>
    </w:p>
    <w:p w:rsidR="001C7520" w:rsidRPr="0028276F" w:rsidRDefault="001C7520" w:rsidP="00E62E91">
      <w:pPr>
        <w:jc w:val="center"/>
        <w:rPr>
          <w:rFonts w:eastAsia="Arial Unicode MS" w:cs="Arial Unicode MS"/>
          <w:b/>
          <w:color w:val="595959" w:themeColor="text1" w:themeTint="A6"/>
          <w:sz w:val="36"/>
          <w:szCs w:val="36"/>
          <w:u w:val="single"/>
        </w:rPr>
      </w:pPr>
      <w:r w:rsidRPr="0028276F">
        <w:rPr>
          <w:rFonts w:eastAsia="Arial Unicode MS" w:cs="Arial Unicode MS"/>
          <w:b/>
          <w:color w:val="595959" w:themeColor="text1" w:themeTint="A6"/>
          <w:sz w:val="36"/>
          <w:szCs w:val="36"/>
          <w:u w:val="single"/>
        </w:rPr>
        <w:t>INSTALLED BY</w:t>
      </w:r>
    </w:p>
    <w:p w:rsidR="001C7520" w:rsidRPr="001C7520" w:rsidRDefault="001C7520" w:rsidP="0028276F">
      <w:pPr>
        <w:jc w:val="center"/>
        <w:rPr>
          <w:rFonts w:eastAsia="Arial Unicode MS" w:cs="Arial Unicode MS"/>
          <w:color w:val="404040" w:themeColor="text1" w:themeTint="BF"/>
          <w:sz w:val="24"/>
          <w:szCs w:val="24"/>
        </w:rPr>
      </w:pPr>
      <w:r w:rsidRPr="0028276F">
        <w:rPr>
          <w:rFonts w:ascii="Arial" w:eastAsia="Arial Unicode MS" w:hAnsi="Arial" w:cs="Arial"/>
          <w:b/>
          <w:color w:val="E36C0A" w:themeColor="accent6" w:themeShade="BF"/>
          <w:sz w:val="32"/>
          <w:szCs w:val="32"/>
        </w:rPr>
        <w:t>SWIFT</w:t>
      </w:r>
      <w:r w:rsidRPr="0028276F">
        <w:rPr>
          <w:rFonts w:ascii="Arial" w:eastAsia="Arial Unicode MS" w:hAnsi="Arial" w:cs="Arial"/>
          <w:b/>
          <w:color w:val="404040" w:themeColor="text1" w:themeTint="BF"/>
          <w:sz w:val="32"/>
          <w:szCs w:val="32"/>
        </w:rPr>
        <w:t xml:space="preserve"> </w:t>
      </w:r>
      <w:r w:rsidRPr="0028276F">
        <w:rPr>
          <w:rFonts w:ascii="Arial" w:eastAsia="Arial Unicode MS" w:hAnsi="Arial" w:cs="Arial"/>
          <w:b/>
          <w:color w:val="595959" w:themeColor="text1" w:themeTint="A6"/>
          <w:sz w:val="32"/>
          <w:szCs w:val="32"/>
        </w:rPr>
        <w:t>ALUMINIUM SYSTEMS LTD</w:t>
      </w:r>
      <w:r w:rsidRPr="001C7520">
        <w:rPr>
          <w:rFonts w:eastAsia="Arial Unicode MS" w:cs="Arial Unicode MS"/>
          <w:color w:val="404040" w:themeColor="text1" w:themeTint="BF"/>
          <w:sz w:val="24"/>
          <w:szCs w:val="24"/>
        </w:rPr>
        <w:br/>
      </w:r>
      <w:r w:rsidRPr="0028276F">
        <w:rPr>
          <w:rFonts w:eastAsia="Arial Unicode MS" w:cs="Arial Unicode MS"/>
          <w:color w:val="404040" w:themeColor="text1" w:themeTint="BF"/>
          <w:sz w:val="28"/>
          <w:szCs w:val="28"/>
        </w:rPr>
        <w:t>UNIT 3A Croxtalls Place</w:t>
      </w:r>
      <w:r w:rsidRPr="0028276F">
        <w:rPr>
          <w:rFonts w:eastAsia="Arial Unicode MS" w:cs="Arial Unicode MS"/>
          <w:color w:val="404040" w:themeColor="text1" w:themeTint="BF"/>
          <w:sz w:val="28"/>
          <w:szCs w:val="28"/>
        </w:rPr>
        <w:br/>
        <w:t>Bloxwich</w:t>
      </w:r>
      <w:r w:rsidRPr="0028276F">
        <w:rPr>
          <w:rFonts w:eastAsia="Arial Unicode MS" w:cs="Arial Unicode MS"/>
          <w:color w:val="404040" w:themeColor="text1" w:themeTint="BF"/>
          <w:sz w:val="28"/>
          <w:szCs w:val="28"/>
        </w:rPr>
        <w:br/>
        <w:t>Walsall</w:t>
      </w:r>
      <w:r w:rsidRPr="0028276F">
        <w:rPr>
          <w:rFonts w:eastAsia="Arial Unicode MS" w:cs="Arial Unicode MS"/>
          <w:color w:val="404040" w:themeColor="text1" w:themeTint="BF"/>
          <w:sz w:val="28"/>
          <w:szCs w:val="28"/>
        </w:rPr>
        <w:br/>
        <w:t>WS3 2PP</w:t>
      </w:r>
    </w:p>
    <w:p w:rsidR="001C7520" w:rsidRDefault="001C7520" w:rsidP="0028276F">
      <w:pPr>
        <w:jc w:val="center"/>
        <w:rPr>
          <w:rFonts w:eastAsia="Arial Unicode MS" w:cs="Arial Unicode MS"/>
          <w:color w:val="404040" w:themeColor="text1" w:themeTint="BF"/>
          <w:sz w:val="28"/>
          <w:szCs w:val="28"/>
        </w:rPr>
      </w:pPr>
      <w:r w:rsidRPr="0028276F">
        <w:rPr>
          <w:rFonts w:eastAsia="Arial Unicode MS" w:cs="Arial Unicode MS"/>
          <w:b/>
          <w:color w:val="404040" w:themeColor="text1" w:themeTint="BF"/>
          <w:sz w:val="28"/>
          <w:szCs w:val="28"/>
        </w:rPr>
        <w:t>TEL</w:t>
      </w:r>
      <w:r w:rsidRPr="0028276F">
        <w:rPr>
          <w:rFonts w:eastAsia="Arial Unicode MS" w:cs="Arial Unicode MS"/>
          <w:color w:val="404040" w:themeColor="text1" w:themeTint="BF"/>
          <w:sz w:val="28"/>
          <w:szCs w:val="28"/>
        </w:rPr>
        <w:t>: 01922 712374</w:t>
      </w:r>
      <w:r w:rsidRPr="0028276F">
        <w:rPr>
          <w:rFonts w:eastAsia="Arial Unicode MS" w:cs="Arial Unicode MS"/>
          <w:color w:val="404040" w:themeColor="text1" w:themeTint="BF"/>
          <w:sz w:val="28"/>
          <w:szCs w:val="28"/>
        </w:rPr>
        <w:br/>
      </w:r>
      <w:r w:rsidRPr="0028276F">
        <w:rPr>
          <w:rFonts w:eastAsia="Arial Unicode MS" w:cs="Arial Unicode MS"/>
          <w:b/>
          <w:color w:val="404040" w:themeColor="text1" w:themeTint="BF"/>
          <w:sz w:val="28"/>
          <w:szCs w:val="28"/>
        </w:rPr>
        <w:t>EMAIL</w:t>
      </w:r>
      <w:r w:rsidRPr="0028276F">
        <w:rPr>
          <w:rFonts w:eastAsia="Arial Unicode MS" w:cs="Arial Unicode MS"/>
          <w:color w:val="404040" w:themeColor="text1" w:themeTint="BF"/>
          <w:sz w:val="28"/>
          <w:szCs w:val="28"/>
        </w:rPr>
        <w:t xml:space="preserve">: </w:t>
      </w:r>
      <w:r w:rsidR="009141A7" w:rsidRPr="009141A7">
        <w:rPr>
          <w:rFonts w:eastAsia="Arial Unicode MS" w:cs="Arial Unicode MS"/>
          <w:sz w:val="28"/>
          <w:szCs w:val="28"/>
        </w:rPr>
        <w:t>info@swiftaluminiumsystems</w:t>
      </w:r>
      <w:r w:rsidR="009141A7">
        <w:rPr>
          <w:rFonts w:eastAsia="Arial Unicode MS" w:cs="Arial Unicode MS"/>
          <w:sz w:val="28"/>
          <w:szCs w:val="28"/>
        </w:rPr>
        <w:t>.co.uk</w:t>
      </w:r>
      <w:r w:rsidRPr="0028276F">
        <w:rPr>
          <w:rFonts w:eastAsia="Arial Unicode MS" w:cs="Arial Unicode MS"/>
          <w:color w:val="404040" w:themeColor="text1" w:themeTint="BF"/>
          <w:sz w:val="28"/>
          <w:szCs w:val="28"/>
        </w:rPr>
        <w:br/>
      </w:r>
      <w:r w:rsidRPr="0028276F">
        <w:rPr>
          <w:rFonts w:eastAsia="Arial Unicode MS" w:cs="Arial Unicode MS"/>
          <w:b/>
          <w:color w:val="404040" w:themeColor="text1" w:themeTint="BF"/>
          <w:sz w:val="28"/>
          <w:szCs w:val="28"/>
        </w:rPr>
        <w:t>WEB:</w:t>
      </w:r>
      <w:r w:rsidRPr="0028276F">
        <w:rPr>
          <w:rFonts w:eastAsia="Arial Unicode MS" w:cs="Arial Unicode MS"/>
          <w:color w:val="404040" w:themeColor="text1" w:themeTint="BF"/>
          <w:sz w:val="28"/>
          <w:szCs w:val="28"/>
        </w:rPr>
        <w:t xml:space="preserve">  </w:t>
      </w:r>
      <w:hyperlink r:id="rId7" w:history="1">
        <w:r w:rsidR="00E62E91" w:rsidRPr="00A74515">
          <w:rPr>
            <w:rStyle w:val="Hyperlink"/>
            <w:rFonts w:eastAsia="Arial Unicode MS" w:cs="Arial Unicode MS"/>
            <w:sz w:val="28"/>
            <w:szCs w:val="28"/>
          </w:rPr>
          <w:t>www.swiftaluminiumsystems.co.uk</w:t>
        </w:r>
      </w:hyperlink>
    </w:p>
    <w:p w:rsidR="00E62E91" w:rsidRPr="0028276F" w:rsidRDefault="00E62E91" w:rsidP="0028276F">
      <w:pPr>
        <w:jc w:val="center"/>
        <w:rPr>
          <w:rFonts w:eastAsia="Arial Unicode MS" w:cs="Arial Unicode MS"/>
          <w:color w:val="404040" w:themeColor="text1" w:themeTint="BF"/>
          <w:sz w:val="28"/>
          <w:szCs w:val="28"/>
        </w:rPr>
      </w:pPr>
    </w:p>
    <w:sectPr w:rsidR="00E62E91" w:rsidRPr="002827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9B" w:rsidRDefault="002F049B" w:rsidP="00617830">
      <w:pPr>
        <w:spacing w:after="0" w:line="240" w:lineRule="auto"/>
      </w:pPr>
      <w:r>
        <w:separator/>
      </w:r>
    </w:p>
  </w:endnote>
  <w:endnote w:type="continuationSeparator" w:id="0">
    <w:p w:rsidR="002F049B" w:rsidRDefault="002F049B" w:rsidP="0061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9B" w:rsidRDefault="002F049B" w:rsidP="00617830">
      <w:pPr>
        <w:spacing w:after="0" w:line="240" w:lineRule="auto"/>
      </w:pPr>
      <w:r>
        <w:separator/>
      </w:r>
    </w:p>
  </w:footnote>
  <w:footnote w:type="continuationSeparator" w:id="0">
    <w:p w:rsidR="002F049B" w:rsidRDefault="002F049B" w:rsidP="0061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A1" w:rsidRPr="00E5296D" w:rsidRDefault="00E5296D" w:rsidP="00E5296D">
    <w:pPr>
      <w:shd w:val="clear" w:color="auto" w:fill="F1F1F3"/>
      <w:spacing w:before="100" w:beforeAutospacing="1" w:after="100" w:afterAutospacing="1" w:line="240" w:lineRule="auto"/>
      <w:jc w:val="center"/>
      <w:outlineLvl w:val="1"/>
      <w:rPr>
        <w:rFonts w:ascii="Arial" w:eastAsia="Times New Roman" w:hAnsi="Arial" w:cs="Arial"/>
        <w:b/>
        <w:bCs/>
        <w:color w:val="E36C0A" w:themeColor="accent6" w:themeShade="BF"/>
        <w:sz w:val="40"/>
        <w:szCs w:val="40"/>
        <w:lang w:eastAsia="en-GB"/>
      </w:rPr>
    </w:pPr>
    <w:r>
      <w:rPr>
        <w:rFonts w:ascii="Arial" w:eastAsia="Times New Roman" w:hAnsi="Arial" w:cs="Arial"/>
        <w:b/>
        <w:bCs/>
        <w:noProof/>
        <w:color w:val="F79646" w:themeColor="accent6"/>
        <w:sz w:val="40"/>
        <w:szCs w:val="40"/>
        <w:lang w:eastAsia="en-GB"/>
      </w:rPr>
      <mc:AlternateContent>
        <mc:Choice Requires="wps">
          <w:drawing>
            <wp:anchor distT="0" distB="0" distL="114300" distR="114300" simplePos="0" relativeHeight="251661312" behindDoc="0" locked="0" layoutInCell="1" allowOverlap="1">
              <wp:simplePos x="0" y="0"/>
              <wp:positionH relativeFrom="column">
                <wp:posOffset>-466726</wp:posOffset>
              </wp:positionH>
              <wp:positionV relativeFrom="paragraph">
                <wp:posOffset>388620</wp:posOffset>
              </wp:positionV>
              <wp:extent cx="65436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0B56A6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75pt,30.6pt" to="47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" strokecolor="#f68c36 [3049]"/>
          </w:pict>
        </mc:Fallback>
      </mc:AlternateContent>
    </w:r>
    <w:r w:rsidRPr="00E5296D">
      <w:rPr>
        <w:rFonts w:ascii="Arial" w:eastAsia="Times New Roman" w:hAnsi="Arial" w:cs="Arial"/>
        <w:b/>
        <w:bCs/>
        <w:noProof/>
        <w:color w:val="E36C0A" w:themeColor="accent6" w:themeShade="BF"/>
        <w:sz w:val="40"/>
        <w:szCs w:val="40"/>
        <w:lang w:eastAsia="en-GB"/>
      </w:rPr>
      <mc:AlternateContent>
        <mc:Choice Requires="wps">
          <w:drawing>
            <wp:anchor distT="0" distB="0" distL="114300" distR="114300" simplePos="0" relativeHeight="251660288" behindDoc="0" locked="0" layoutInCell="1" allowOverlap="1" wp14:anchorId="17BFDBDD" wp14:editId="36626D80">
              <wp:simplePos x="0" y="0"/>
              <wp:positionH relativeFrom="column">
                <wp:posOffset>-476251</wp:posOffset>
              </wp:positionH>
              <wp:positionV relativeFrom="paragraph">
                <wp:posOffset>-240030</wp:posOffset>
              </wp:positionV>
              <wp:extent cx="6562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CFEE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9pt" to="479.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" strokecolor="#f68c36 [3049]"/>
          </w:pict>
        </mc:Fallback>
      </mc:AlternateContent>
    </w:r>
    <w:r w:rsidRPr="00E5296D">
      <w:rPr>
        <w:rFonts w:ascii="Arial" w:eastAsia="Times New Roman" w:hAnsi="Arial" w:cs="Arial"/>
        <w:b/>
        <w:bCs/>
        <w:noProof/>
        <w:color w:val="E36C0A" w:themeColor="accent6" w:themeShade="BF"/>
        <w:sz w:val="40"/>
        <w:szCs w:val="40"/>
        <w:lang w:eastAsia="en-GB"/>
      </w:rPr>
      <mc:AlternateContent>
        <mc:Choice Requires="wps">
          <w:drawing>
            <wp:anchor distT="0" distB="0" distL="114300" distR="114300" simplePos="0" relativeHeight="251659264" behindDoc="0" locked="0" layoutInCell="1" allowOverlap="1" wp14:anchorId="790F9486" wp14:editId="65C1CE64">
              <wp:simplePos x="0" y="0"/>
              <wp:positionH relativeFrom="column">
                <wp:posOffset>-457200</wp:posOffset>
              </wp:positionH>
              <wp:positionV relativeFrom="paragraph">
                <wp:posOffset>-201930</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412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5.9pt" to="-3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9WrgEAAL0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" strokecolor="#4579b8 [3044]"/>
          </w:pict>
        </mc:Fallback>
      </mc:AlternateContent>
    </w:r>
    <w:r w:rsidR="007857A1" w:rsidRPr="00E5296D">
      <w:rPr>
        <w:rFonts w:ascii="Arial" w:eastAsia="Times New Roman" w:hAnsi="Arial" w:cs="Arial"/>
        <w:b/>
        <w:bCs/>
        <w:color w:val="E36C0A" w:themeColor="accent6" w:themeShade="BF"/>
        <w:sz w:val="40"/>
        <w:szCs w:val="40"/>
        <w:lang w:eastAsia="en-GB"/>
      </w:rPr>
      <w:t xml:space="preserve">SWIFT </w:t>
    </w:r>
    <w:r w:rsidR="007857A1" w:rsidRPr="00E5296D">
      <w:rPr>
        <w:rFonts w:ascii="Arial" w:eastAsia="Times New Roman" w:hAnsi="Arial" w:cs="Arial"/>
        <w:bCs/>
        <w:color w:val="595959" w:themeColor="text1" w:themeTint="A6"/>
        <w:sz w:val="40"/>
        <w:szCs w:val="40"/>
        <w:lang w:eastAsia="en-GB"/>
      </w:rPr>
      <w:t>Aluminium Systems Ltd</w:t>
    </w:r>
  </w:p>
  <w:p w:rsidR="007857A1" w:rsidRDefault="00785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A18"/>
    <w:multiLevelType w:val="hybridMultilevel"/>
    <w:tmpl w:val="6B7E2436"/>
    <w:lvl w:ilvl="0" w:tplc="27043CB6">
      <w:start w:val="1"/>
      <w:numFmt w:val="decimal"/>
      <w:lvlText w:val="%1."/>
      <w:lvlJc w:val="left"/>
      <w:pPr>
        <w:tabs>
          <w:tab w:val="num" w:pos="420"/>
        </w:tabs>
        <w:ind w:left="420" w:hanging="4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D1B7445"/>
    <w:multiLevelType w:val="hybridMultilevel"/>
    <w:tmpl w:val="AA24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F2467"/>
    <w:multiLevelType w:val="hybridMultilevel"/>
    <w:tmpl w:val="9DB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61DEF"/>
    <w:multiLevelType w:val="hybridMultilevel"/>
    <w:tmpl w:val="3A10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30"/>
    <w:rsid w:val="00126C6E"/>
    <w:rsid w:val="001558B8"/>
    <w:rsid w:val="001607E9"/>
    <w:rsid w:val="001C7520"/>
    <w:rsid w:val="0028276F"/>
    <w:rsid w:val="00287DC7"/>
    <w:rsid w:val="002F049B"/>
    <w:rsid w:val="00316A8B"/>
    <w:rsid w:val="004C148F"/>
    <w:rsid w:val="00526BC4"/>
    <w:rsid w:val="00617830"/>
    <w:rsid w:val="006834F7"/>
    <w:rsid w:val="007857A1"/>
    <w:rsid w:val="00795BF7"/>
    <w:rsid w:val="009141A7"/>
    <w:rsid w:val="009D64C9"/>
    <w:rsid w:val="009F2150"/>
    <w:rsid w:val="00BD3B39"/>
    <w:rsid w:val="00CB706C"/>
    <w:rsid w:val="00CF54EC"/>
    <w:rsid w:val="00D03673"/>
    <w:rsid w:val="00E045BD"/>
    <w:rsid w:val="00E5296D"/>
    <w:rsid w:val="00E6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B4A5F-08C1-4C69-85AA-11384593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5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830"/>
  </w:style>
  <w:style w:type="paragraph" w:styleId="Footer">
    <w:name w:val="footer"/>
    <w:basedOn w:val="Normal"/>
    <w:link w:val="FooterChar"/>
    <w:uiPriority w:val="99"/>
    <w:unhideWhenUsed/>
    <w:rsid w:val="0061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830"/>
  </w:style>
  <w:style w:type="paragraph" w:styleId="ListParagraph">
    <w:name w:val="List Paragraph"/>
    <w:basedOn w:val="Normal"/>
    <w:uiPriority w:val="34"/>
    <w:qFormat/>
    <w:rsid w:val="00617830"/>
    <w:pPr>
      <w:ind w:left="720"/>
      <w:contextualSpacing/>
    </w:pPr>
  </w:style>
  <w:style w:type="paragraph" w:styleId="NoSpacing">
    <w:name w:val="No Spacing"/>
    <w:uiPriority w:val="1"/>
    <w:qFormat/>
    <w:rsid w:val="007857A1"/>
    <w:pPr>
      <w:spacing w:after="0" w:line="240" w:lineRule="auto"/>
    </w:pPr>
  </w:style>
  <w:style w:type="paragraph" w:styleId="Title">
    <w:name w:val="Title"/>
    <w:basedOn w:val="Normal"/>
    <w:next w:val="Normal"/>
    <w:link w:val="TitleChar"/>
    <w:uiPriority w:val="10"/>
    <w:qFormat/>
    <w:rsid w:val="00785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7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57A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7A1"/>
    <w:rPr>
      <w:rFonts w:eastAsiaTheme="minorEastAsia"/>
      <w:color w:val="5A5A5A" w:themeColor="text1" w:themeTint="A5"/>
      <w:spacing w:val="15"/>
    </w:rPr>
  </w:style>
  <w:style w:type="character" w:styleId="SubtleEmphasis">
    <w:name w:val="Subtle Emphasis"/>
    <w:basedOn w:val="DefaultParagraphFont"/>
    <w:uiPriority w:val="19"/>
    <w:qFormat/>
    <w:rsid w:val="007857A1"/>
    <w:rPr>
      <w:i/>
      <w:iCs/>
      <w:color w:val="404040" w:themeColor="text1" w:themeTint="BF"/>
    </w:rPr>
  </w:style>
  <w:style w:type="character" w:styleId="Emphasis">
    <w:name w:val="Emphasis"/>
    <w:basedOn w:val="DefaultParagraphFont"/>
    <w:uiPriority w:val="20"/>
    <w:qFormat/>
    <w:rsid w:val="007857A1"/>
    <w:rPr>
      <w:i/>
      <w:iCs/>
    </w:rPr>
  </w:style>
  <w:style w:type="character" w:styleId="IntenseEmphasis">
    <w:name w:val="Intense Emphasis"/>
    <w:basedOn w:val="DefaultParagraphFont"/>
    <w:uiPriority w:val="21"/>
    <w:qFormat/>
    <w:rsid w:val="007857A1"/>
    <w:rPr>
      <w:i/>
      <w:iCs/>
      <w:color w:val="4F81BD" w:themeColor="accent1"/>
    </w:rPr>
  </w:style>
  <w:style w:type="character" w:styleId="Strong">
    <w:name w:val="Strong"/>
    <w:basedOn w:val="DefaultParagraphFont"/>
    <w:uiPriority w:val="22"/>
    <w:qFormat/>
    <w:rsid w:val="007857A1"/>
    <w:rPr>
      <w:b/>
      <w:bCs/>
    </w:rPr>
  </w:style>
  <w:style w:type="character" w:customStyle="1" w:styleId="Heading1Char">
    <w:name w:val="Heading 1 Char"/>
    <w:basedOn w:val="DefaultParagraphFont"/>
    <w:link w:val="Heading1"/>
    <w:uiPriority w:val="9"/>
    <w:rsid w:val="007857A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C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20"/>
    <w:rPr>
      <w:rFonts w:ascii="Segoe UI" w:hAnsi="Segoe UI" w:cs="Segoe UI"/>
      <w:sz w:val="18"/>
      <w:szCs w:val="18"/>
    </w:rPr>
  </w:style>
  <w:style w:type="character" w:styleId="Hyperlink">
    <w:name w:val="Hyperlink"/>
    <w:basedOn w:val="DefaultParagraphFont"/>
    <w:uiPriority w:val="99"/>
    <w:unhideWhenUsed/>
    <w:rsid w:val="001C7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5230">
      <w:bodyDiv w:val="1"/>
      <w:marLeft w:val="0"/>
      <w:marRight w:val="0"/>
      <w:marTop w:val="0"/>
      <w:marBottom w:val="0"/>
      <w:divBdr>
        <w:top w:val="none" w:sz="0" w:space="0" w:color="auto"/>
        <w:left w:val="none" w:sz="0" w:space="0" w:color="auto"/>
        <w:bottom w:val="none" w:sz="0" w:space="0" w:color="auto"/>
        <w:right w:val="none" w:sz="0" w:space="0" w:color="auto"/>
      </w:divBdr>
    </w:div>
    <w:div w:id="1911190719">
      <w:bodyDiv w:val="1"/>
      <w:marLeft w:val="0"/>
      <w:marRight w:val="0"/>
      <w:marTop w:val="0"/>
      <w:marBottom w:val="0"/>
      <w:divBdr>
        <w:top w:val="none" w:sz="0" w:space="0" w:color="auto"/>
        <w:left w:val="none" w:sz="0" w:space="0" w:color="auto"/>
        <w:bottom w:val="none" w:sz="0" w:space="0" w:color="auto"/>
        <w:right w:val="none" w:sz="0" w:space="0" w:color="auto"/>
      </w:divBdr>
      <w:divsChild>
        <w:div w:id="304815246">
          <w:marLeft w:val="0"/>
          <w:marRight w:val="0"/>
          <w:marTop w:val="0"/>
          <w:marBottom w:val="0"/>
          <w:divBdr>
            <w:top w:val="none" w:sz="0" w:space="0" w:color="auto"/>
            <w:left w:val="none" w:sz="0" w:space="0" w:color="auto"/>
            <w:bottom w:val="none" w:sz="0" w:space="0" w:color="auto"/>
            <w:right w:val="none" w:sz="0" w:space="0" w:color="auto"/>
          </w:divBdr>
          <w:divsChild>
            <w:div w:id="954561094">
              <w:marLeft w:val="0"/>
              <w:marRight w:val="0"/>
              <w:marTop w:val="0"/>
              <w:marBottom w:val="0"/>
              <w:divBdr>
                <w:top w:val="none" w:sz="0" w:space="0" w:color="auto"/>
                <w:left w:val="none" w:sz="0" w:space="0" w:color="auto"/>
                <w:bottom w:val="none" w:sz="0" w:space="0" w:color="auto"/>
                <w:right w:val="none" w:sz="0" w:space="0" w:color="auto"/>
              </w:divBdr>
              <w:divsChild>
                <w:div w:id="184662893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iftaluminiumsyste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ALUMINIUM</dc:creator>
  <cp:keywords/>
  <dc:description/>
  <cp:lastModifiedBy>SWIFT ALUMINIUM</cp:lastModifiedBy>
  <cp:revision>4</cp:revision>
  <cp:lastPrinted>2016-03-04T14:06:00Z</cp:lastPrinted>
  <dcterms:created xsi:type="dcterms:W3CDTF">2016-12-15T17:01:00Z</dcterms:created>
  <dcterms:modified xsi:type="dcterms:W3CDTF">2017-02-03T11:38:00Z</dcterms:modified>
</cp:coreProperties>
</file>